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D1" w:rsidRPr="0091007B" w:rsidRDefault="0091007B">
      <w:r>
        <w:t xml:space="preserve">In Michael Gregory’s commentary on </w:t>
      </w:r>
      <w:r w:rsidRPr="0091007B">
        <w:rPr>
          <w:b/>
          <w:bCs/>
        </w:rPr>
        <w:t>How to Work with IRS: Strategies for Estate and Gift Tax Attorneys</w:t>
      </w:r>
      <w:r>
        <w:rPr>
          <w:b/>
          <w:bCs/>
        </w:rPr>
        <w:t xml:space="preserve">, </w:t>
      </w:r>
      <w:r>
        <w:rPr>
          <w:bCs/>
        </w:rPr>
        <w:t xml:space="preserve">the topics of estate and gift at the IRS (including classification) are explored.  Mike presents steps you can take from the initial filing of the return to avoid an audit, examination tips if audited, appeals recommendations on </w:t>
      </w:r>
      <w:proofErr w:type="spellStart"/>
      <w:r>
        <w:rPr>
          <w:bCs/>
        </w:rPr>
        <w:t>unagreed</w:t>
      </w:r>
      <w:proofErr w:type="spellEnd"/>
      <w:r>
        <w:rPr>
          <w:bCs/>
        </w:rPr>
        <w:t xml:space="preserve"> cases, and litigation tips when working with specialists to allow you to take appropriate actions at each step along the way.  With a focus on issue resolution, practical pointers are presented that will help you with your practice.</w:t>
      </w:r>
    </w:p>
    <w:sectPr w:rsidR="009F14D1" w:rsidRPr="0091007B" w:rsidSect="009F14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007B"/>
    <w:rsid w:val="008635CE"/>
    <w:rsid w:val="0091007B"/>
    <w:rsid w:val="009F1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D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2c045a0c-ef61-4e20-a944-8fdcb20821c5</vt:lpwstr>
  </property>
</Properties>
</file>